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A36B9" w:rsidRPr="00255FAE"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55FAE">
        <w:rPr>
          <w:rFonts w:ascii="Arial" w:eastAsia="MS Mincho" w:hAnsi="Arial" w:cs="Arial"/>
          <w:b/>
          <w:bCs/>
          <w:sz w:val="24"/>
          <w:szCs w:val="24"/>
          <w:lang w:val="de-DE" w:eastAsia="en-US"/>
        </w:rPr>
        <w:t xml:space="preserve">3GPP TSG RAN </w:t>
      </w:r>
      <w:r w:rsidR="00067605">
        <w:rPr>
          <w:rFonts w:ascii="Arial" w:eastAsia="MS Mincho" w:hAnsi="Arial" w:cs="Arial"/>
          <w:b/>
          <w:bCs/>
          <w:sz w:val="24"/>
          <w:szCs w:val="24"/>
          <w:lang w:val="de-DE" w:eastAsia="en-US"/>
        </w:rPr>
        <w:t>WG1 Meeting #9</w:t>
      </w:r>
      <w:r w:rsidR="007F4B5C">
        <w:rPr>
          <w:rFonts w:ascii="Arial" w:eastAsia="MS Mincho" w:hAnsi="Arial" w:cs="Arial"/>
          <w:b/>
          <w:bCs/>
          <w:sz w:val="24"/>
          <w:szCs w:val="24"/>
          <w:lang w:val="de-DE" w:eastAsia="en-US"/>
        </w:rPr>
        <w:t>2</w:t>
      </w:r>
      <w:r w:rsidRPr="00255FAE">
        <w:rPr>
          <w:rFonts w:ascii="Arial" w:eastAsia="MS Mincho" w:hAnsi="Arial" w:cs="Arial"/>
          <w:b/>
          <w:bCs/>
          <w:sz w:val="24"/>
          <w:szCs w:val="24"/>
          <w:lang w:val="de-DE" w:eastAsia="en-US"/>
        </w:rPr>
        <w:t xml:space="preserve">            </w:t>
      </w:r>
      <w:r w:rsidR="00255FAE" w:rsidRPr="00255FAE">
        <w:rPr>
          <w:rFonts w:ascii="Arial" w:eastAsia="MS Mincho" w:hAnsi="Arial" w:cs="Arial"/>
          <w:b/>
          <w:bCs/>
          <w:sz w:val="24"/>
          <w:szCs w:val="24"/>
          <w:lang w:val="de-DE" w:eastAsia="en-US"/>
        </w:rPr>
        <w:t xml:space="preserve">                            </w:t>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00067605" w:rsidRPr="00516886">
        <w:rPr>
          <w:rFonts w:ascii="Arial" w:eastAsia="MS Mincho" w:hAnsi="Arial" w:cs="Arial"/>
          <w:b/>
          <w:bCs/>
          <w:sz w:val="24"/>
          <w:szCs w:val="24"/>
          <w:lang w:val="de-DE" w:eastAsia="en-US"/>
        </w:rPr>
        <w:t xml:space="preserve">     </w:t>
      </w:r>
      <w:r w:rsidR="0011490E" w:rsidRPr="00516886">
        <w:rPr>
          <w:rFonts w:ascii="Arial" w:eastAsia="MS Mincho" w:hAnsi="Arial" w:cs="Arial"/>
          <w:b/>
          <w:bCs/>
          <w:sz w:val="24"/>
          <w:szCs w:val="24"/>
          <w:lang w:val="de-DE" w:eastAsia="en-US"/>
        </w:rPr>
        <w:t>R1-1</w:t>
      </w:r>
      <w:r w:rsidR="007F4B5C" w:rsidRPr="00516886">
        <w:rPr>
          <w:rFonts w:ascii="Arial" w:eastAsia="MS Mincho" w:hAnsi="Arial" w:cs="Arial"/>
          <w:b/>
          <w:bCs/>
          <w:sz w:val="24"/>
          <w:szCs w:val="24"/>
          <w:lang w:val="de-DE" w:eastAsia="en-US"/>
        </w:rPr>
        <w:t>8</w:t>
      </w:r>
      <w:r w:rsidR="00CD4F6F" w:rsidRPr="00516886">
        <w:rPr>
          <w:rFonts w:ascii="Arial" w:eastAsia="MS Mincho" w:hAnsi="Arial" w:cs="Arial"/>
          <w:b/>
          <w:bCs/>
          <w:sz w:val="24"/>
          <w:szCs w:val="24"/>
          <w:lang w:val="de-DE" w:eastAsia="en-US"/>
        </w:rPr>
        <w:t>0</w:t>
      </w:r>
      <w:r w:rsidR="00516886" w:rsidRPr="00516886">
        <w:rPr>
          <w:rFonts w:ascii="Arial" w:eastAsia="MS Mincho" w:hAnsi="Arial" w:cs="Arial"/>
          <w:b/>
          <w:bCs/>
          <w:sz w:val="24"/>
          <w:szCs w:val="24"/>
          <w:lang w:val="de-DE" w:eastAsia="en-US"/>
        </w:rPr>
        <w:t>1923</w:t>
      </w:r>
    </w:p>
    <w:p w:rsidR="006E2B41" w:rsidRPr="00F405DE" w:rsidRDefault="007F4B5C" w:rsidP="006E2B41">
      <w:pPr>
        <w:tabs>
          <w:tab w:val="left" w:pos="1985"/>
        </w:tabs>
        <w:rPr>
          <w:rFonts w:ascii="Arial" w:eastAsia="MS Mincho" w:hAnsi="Arial" w:cs="Arial"/>
          <w:b/>
          <w:bCs/>
          <w:sz w:val="24"/>
          <w:lang w:val="de-DE"/>
        </w:rPr>
      </w:pPr>
      <w:r>
        <w:rPr>
          <w:rFonts w:ascii="Arial" w:eastAsia="MS Mincho" w:hAnsi="Arial" w:cs="Arial"/>
          <w:b/>
          <w:bCs/>
          <w:sz w:val="24"/>
          <w:lang w:val="de-DE" w:eastAsia="en-US"/>
        </w:rPr>
        <w:t>Athens, Greece, February 26</w:t>
      </w:r>
      <w:r w:rsidR="00067605" w:rsidRPr="00067605">
        <w:rPr>
          <w:rFonts w:ascii="Arial" w:eastAsia="MS Mincho" w:hAnsi="Arial" w:cs="Arial"/>
          <w:b/>
          <w:bCs/>
          <w:sz w:val="24"/>
          <w:lang w:val="de-DE" w:eastAsia="en-US"/>
        </w:rPr>
        <w:t xml:space="preserve">th – </w:t>
      </w:r>
      <w:r>
        <w:rPr>
          <w:rFonts w:ascii="Arial" w:eastAsia="MS Mincho" w:hAnsi="Arial" w:cs="Arial"/>
          <w:b/>
          <w:bCs/>
          <w:sz w:val="24"/>
          <w:lang w:val="de-DE" w:eastAsia="en-US"/>
        </w:rPr>
        <w:t>March 2nd, 2018</w:t>
      </w:r>
    </w:p>
    <w:p w:rsidR="003D57ED" w:rsidRPr="000322D7" w:rsidRDefault="003D57ED" w:rsidP="006E2B41">
      <w:pPr>
        <w:tabs>
          <w:tab w:val="left" w:pos="1985"/>
        </w:tabs>
        <w:spacing w:before="240" w:after="120"/>
        <w:rPr>
          <w:rFonts w:ascii="Arial" w:hAnsi="Arial"/>
          <w:sz w:val="22"/>
          <w:szCs w:val="22"/>
        </w:rPr>
      </w:pPr>
      <w:r w:rsidRPr="00255FAE">
        <w:rPr>
          <w:rFonts w:ascii="Arial" w:hAnsi="Arial"/>
          <w:b/>
          <w:sz w:val="22"/>
          <w:szCs w:val="22"/>
        </w:rPr>
        <w:t>Agenda item:</w:t>
      </w:r>
      <w:r w:rsidRPr="00255FAE">
        <w:rPr>
          <w:rFonts w:ascii="Arial" w:hAnsi="Arial"/>
          <w:sz w:val="22"/>
          <w:szCs w:val="22"/>
        </w:rPr>
        <w:tab/>
      </w:r>
      <w:r w:rsidR="00255DD1">
        <w:rPr>
          <w:rFonts w:ascii="Arial" w:hAnsi="Arial"/>
          <w:sz w:val="22"/>
          <w:szCs w:val="22"/>
        </w:rPr>
        <w:t>6.2.5</w:t>
      </w:r>
      <w:r w:rsidR="00255FAE" w:rsidRPr="00255FAE">
        <w:rPr>
          <w:rFonts w:ascii="Arial" w:hAnsi="Arial"/>
          <w:sz w:val="22"/>
          <w:szCs w:val="22"/>
        </w:rPr>
        <w:t>.1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E7173D">
      <w:pPr>
        <w:spacing w:after="120"/>
        <w:ind w:left="1977" w:hangingChars="895" w:hanging="1977"/>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bookmarkStart w:id="3" w:name="_GoBack"/>
      <w:r w:rsidR="00E7173D">
        <w:rPr>
          <w:rFonts w:ascii="Arial" w:hAnsi="Arial"/>
          <w:sz w:val="22"/>
          <w:szCs w:val="22"/>
        </w:rPr>
        <w:t>Discussion on Enhanced Synchronization Signals and R</w:t>
      </w:r>
      <w:r w:rsidR="00255DD1" w:rsidRPr="00255DD1">
        <w:rPr>
          <w:rFonts w:ascii="Arial" w:hAnsi="Arial"/>
          <w:sz w:val="22"/>
          <w:szCs w:val="22"/>
        </w:rPr>
        <w:t>e</w:t>
      </w:r>
      <w:r w:rsidR="00E7173D">
        <w:rPr>
          <w:rFonts w:ascii="Arial" w:hAnsi="Arial"/>
          <w:sz w:val="22"/>
          <w:szCs w:val="22"/>
        </w:rPr>
        <w:t>-Synchronization S</w:t>
      </w:r>
      <w:r w:rsidR="00255DD1" w:rsidRPr="00255DD1">
        <w:rPr>
          <w:rFonts w:ascii="Arial" w:hAnsi="Arial"/>
          <w:sz w:val="22"/>
          <w:szCs w:val="22"/>
        </w:rPr>
        <w:t>ignals</w:t>
      </w:r>
      <w:bookmarkEnd w:id="3"/>
    </w:p>
    <w:p w:rsidR="0075049F" w:rsidRPr="000322D7" w:rsidRDefault="0075049F" w:rsidP="006E2B41">
      <w:pPr>
        <w:pBdr>
          <w:bottom w:val="single" w:sz="12" w:space="1" w:color="auto"/>
        </w:pBdr>
        <w:tabs>
          <w:tab w:val="left" w:pos="1985"/>
        </w:tabs>
        <w:spacing w:after="0"/>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007F4B5C">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AE5CED" w:rsidRDefault="00AE5CED" w:rsidP="008245C1">
      <w:pPr>
        <w:pStyle w:val="LGTdoc"/>
        <w:spacing w:before="240" w:afterLines="0" w:line="240" w:lineRule="auto"/>
        <w:rPr>
          <w:rFonts w:eastAsia="SimSun"/>
          <w:sz w:val="20"/>
          <w:szCs w:val="20"/>
          <w:lang w:eastAsia="zh-CN"/>
        </w:rPr>
      </w:pPr>
      <w:r>
        <w:rPr>
          <w:rFonts w:eastAsia="SimSun"/>
          <w:sz w:val="20"/>
          <w:szCs w:val="20"/>
          <w:lang w:eastAsia="zh-CN"/>
        </w:rPr>
        <w:t xml:space="preserve">This contribution is a revision to </w:t>
      </w:r>
      <w:r w:rsidRPr="00AE5CED">
        <w:rPr>
          <w:rFonts w:eastAsia="SimSun"/>
          <w:sz w:val="20"/>
          <w:szCs w:val="20"/>
          <w:lang w:eastAsia="zh-CN"/>
        </w:rPr>
        <w:t>R1-1720259</w:t>
      </w:r>
      <w:r>
        <w:rPr>
          <w:rFonts w:eastAsia="SimSun"/>
          <w:sz w:val="20"/>
          <w:szCs w:val="20"/>
          <w:lang w:eastAsia="zh-CN"/>
        </w:rPr>
        <w:t xml:space="preserve">. </w:t>
      </w:r>
    </w:p>
    <w:p w:rsidR="00CC3A8E" w:rsidRDefault="00892313" w:rsidP="008245C1">
      <w:pPr>
        <w:pStyle w:val="LGTdoc"/>
        <w:spacing w:before="240" w:afterLines="0" w:line="240" w:lineRule="auto"/>
        <w:rPr>
          <w:rFonts w:eastAsia="SimSun"/>
          <w:sz w:val="20"/>
          <w:szCs w:val="20"/>
          <w:lang w:eastAsia="zh-CN"/>
        </w:rPr>
      </w:pPr>
      <w:r>
        <w:rPr>
          <w:rFonts w:eastAsia="SimSun"/>
          <w:sz w:val="20"/>
          <w:szCs w:val="20"/>
          <w:lang w:eastAsia="zh-CN"/>
        </w:rPr>
        <w:t>In RAN1</w:t>
      </w:r>
      <w:r w:rsidR="002A36B9">
        <w:rPr>
          <w:rFonts w:eastAsia="SimSun"/>
          <w:sz w:val="20"/>
          <w:szCs w:val="20"/>
          <w:lang w:eastAsia="zh-CN"/>
        </w:rPr>
        <w:t xml:space="preserve"> </w:t>
      </w:r>
      <w:r w:rsidR="005050EC">
        <w:rPr>
          <w:rFonts w:eastAsia="SimSun"/>
          <w:sz w:val="20"/>
          <w:szCs w:val="20"/>
          <w:lang w:eastAsia="zh-CN"/>
        </w:rPr>
        <w:t>NR</w:t>
      </w:r>
      <w:r w:rsidR="00C3392F">
        <w:rPr>
          <w:rFonts w:eastAsia="SimSun"/>
          <w:sz w:val="20"/>
          <w:szCs w:val="20"/>
          <w:lang w:eastAsia="zh-CN"/>
        </w:rPr>
        <w:t xml:space="preserve"> #91</w:t>
      </w:r>
      <w:r w:rsidR="00A8159F">
        <w:rPr>
          <w:rFonts w:eastAsia="SimSun"/>
          <w:sz w:val="20"/>
          <w:szCs w:val="20"/>
          <w:lang w:eastAsia="zh-CN"/>
        </w:rPr>
        <w:t>bis</w:t>
      </w:r>
      <w:r w:rsidR="00284B43">
        <w:rPr>
          <w:rFonts w:eastAsia="SimSun"/>
          <w:sz w:val="20"/>
          <w:szCs w:val="20"/>
          <w:lang w:eastAsia="zh-CN"/>
        </w:rPr>
        <w:t xml:space="preserve">, the following </w:t>
      </w:r>
      <w:r w:rsidR="006461E7">
        <w:rPr>
          <w:rFonts w:eastAsia="SimSun"/>
          <w:sz w:val="20"/>
          <w:szCs w:val="20"/>
          <w:lang w:eastAsia="zh-CN"/>
        </w:rPr>
        <w:t>agreement was made [</w:t>
      </w:r>
      <w:r w:rsidR="002A36B9">
        <w:rPr>
          <w:rFonts w:eastAsia="SimSun"/>
          <w:sz w:val="20"/>
          <w:szCs w:val="20"/>
          <w:lang w:eastAsia="zh-CN"/>
        </w:rPr>
        <w:t>1]</w:t>
      </w:r>
      <w:r w:rsidR="003E2770">
        <w:rPr>
          <w:rFonts w:eastAsia="SimSun"/>
          <w:sz w:val="20"/>
          <w:szCs w:val="20"/>
          <w:lang w:eastAsia="zh-CN"/>
        </w:rPr>
        <w:t xml:space="preserve">: </w:t>
      </w:r>
    </w:p>
    <w:p w:rsidR="002A36B9" w:rsidRDefault="005050EC"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38E20BC9" wp14:editId="52EAE520">
                <wp:simplePos x="0" y="0"/>
                <wp:positionH relativeFrom="column">
                  <wp:posOffset>3810</wp:posOffset>
                </wp:positionH>
                <wp:positionV relativeFrom="paragraph">
                  <wp:posOffset>53802</wp:posOffset>
                </wp:positionV>
                <wp:extent cx="6113780" cy="1181100"/>
                <wp:effectExtent l="0" t="0" r="20320" b="190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181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55DD1" w:rsidRPr="00B12ECE" w:rsidRDefault="00255DD1" w:rsidP="00255DD1">
                            <w:pPr>
                              <w:spacing w:after="0"/>
                            </w:pPr>
                            <w:r w:rsidRPr="001A1D32">
                              <w:rPr>
                                <w:highlight w:val="green"/>
                              </w:rPr>
                              <w:t>Agreement:</w:t>
                            </w:r>
                          </w:p>
                          <w:p w:rsidR="00C3392F" w:rsidRPr="004420D5" w:rsidRDefault="00C3392F" w:rsidP="00C3392F">
                            <w:pPr>
                              <w:numPr>
                                <w:ilvl w:val="0"/>
                                <w:numId w:val="36"/>
                              </w:numPr>
                              <w:spacing w:after="0"/>
                            </w:pPr>
                            <w:r w:rsidRPr="004420D5">
                              <w:t>In evaluating improved cell search and/or system information acquisition performance for UEs with apriori information, the following are considered based on the agreed scenarios (B, C, and D)</w:t>
                            </w:r>
                          </w:p>
                          <w:p w:rsidR="00C3392F" w:rsidRPr="004420D5" w:rsidRDefault="00C3392F" w:rsidP="00C3392F">
                            <w:pPr>
                              <w:numPr>
                                <w:ilvl w:val="1"/>
                                <w:numId w:val="36"/>
                              </w:numPr>
                              <w:spacing w:after="0"/>
                            </w:pPr>
                            <w:r w:rsidRPr="004420D5">
                              <w:t xml:space="preserve">Synchronization signal </w:t>
                            </w:r>
                          </w:p>
                          <w:p w:rsidR="00C3392F" w:rsidRPr="004420D5" w:rsidRDefault="00C3392F" w:rsidP="00C3392F">
                            <w:pPr>
                              <w:numPr>
                                <w:ilvl w:val="2"/>
                                <w:numId w:val="36"/>
                              </w:numPr>
                              <w:spacing w:after="0"/>
                            </w:pPr>
                            <w:r w:rsidRPr="004420D5">
                              <w:t>Periodicity, duration, power boosting, bandwidth, and resource usage</w:t>
                            </w:r>
                          </w:p>
                          <w:p w:rsidR="00C3392F" w:rsidRPr="004420D5" w:rsidRDefault="00C3392F" w:rsidP="00C3392F">
                            <w:pPr>
                              <w:numPr>
                                <w:ilvl w:val="1"/>
                                <w:numId w:val="36"/>
                              </w:numPr>
                              <w:spacing w:after="0"/>
                            </w:pPr>
                            <w:r w:rsidRPr="004420D5">
                              <w:t>UE complexity impact, UE memory, and DSP complexity</w:t>
                            </w:r>
                          </w:p>
                          <w:p w:rsidR="00C3392F" w:rsidRPr="004420D5" w:rsidRDefault="00C3392F" w:rsidP="00C3392F">
                            <w:pPr>
                              <w:numPr>
                                <w:ilvl w:val="1"/>
                                <w:numId w:val="36"/>
                              </w:numPr>
                              <w:spacing w:after="0"/>
                            </w:pPr>
                            <w:r w:rsidRPr="004420D5">
                              <w:t>Combining of synchronization signals</w:t>
                            </w:r>
                          </w:p>
                          <w:p w:rsidR="00D711C4" w:rsidRDefault="00D711C4" w:rsidP="00C3392F">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E20BC9" id="_x0000_t202" coordsize="21600,21600" o:spt="202" path="m,l,21600r21600,l21600,xe">
                <v:stroke joinstyle="miter"/>
                <v:path gradientshapeok="t" o:connecttype="rect"/>
              </v:shapetype>
              <v:shape id="Text Box 3" o:spid="_x0000_s1026" type="#_x0000_t202" style="position:absolute;left:0;text-align:left;margin-left:.3pt;margin-top:4.25pt;width:481.4pt;height: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">
                <v:textbox>
                  <w:txbxContent>
                    <w:p w:rsidR="00255DD1" w:rsidRPr="00B12ECE" w:rsidRDefault="00255DD1" w:rsidP="00255DD1">
                      <w:pPr>
                        <w:spacing w:after="0"/>
                      </w:pPr>
                      <w:r w:rsidRPr="001A1D32">
                        <w:rPr>
                          <w:highlight w:val="green"/>
                        </w:rPr>
                        <w:t>Agreement:</w:t>
                      </w:r>
                    </w:p>
                    <w:p w:rsidR="00C3392F" w:rsidRPr="004420D5" w:rsidRDefault="00C3392F" w:rsidP="00C3392F">
                      <w:pPr>
                        <w:numPr>
                          <w:ilvl w:val="0"/>
                          <w:numId w:val="36"/>
                        </w:numPr>
                        <w:spacing w:after="0"/>
                      </w:pPr>
                      <w:r w:rsidRPr="004420D5">
                        <w:t>In evaluating improved cell search and/or system information acquisition performance for UEs with apriori information, the following are considered based on the agreed scenarios (B, C, and D)</w:t>
                      </w:r>
                    </w:p>
                    <w:p w:rsidR="00C3392F" w:rsidRPr="004420D5" w:rsidRDefault="00C3392F" w:rsidP="00C3392F">
                      <w:pPr>
                        <w:numPr>
                          <w:ilvl w:val="1"/>
                          <w:numId w:val="36"/>
                        </w:numPr>
                        <w:spacing w:after="0"/>
                      </w:pPr>
                      <w:r w:rsidRPr="004420D5">
                        <w:t xml:space="preserve">Synchronization signal </w:t>
                      </w:r>
                    </w:p>
                    <w:p w:rsidR="00C3392F" w:rsidRPr="004420D5" w:rsidRDefault="00C3392F" w:rsidP="00C3392F">
                      <w:pPr>
                        <w:numPr>
                          <w:ilvl w:val="2"/>
                          <w:numId w:val="36"/>
                        </w:numPr>
                        <w:spacing w:after="0"/>
                      </w:pPr>
                      <w:r w:rsidRPr="004420D5">
                        <w:t>Periodicity, duration, power boosting, bandwidth, and resource usage</w:t>
                      </w:r>
                    </w:p>
                    <w:p w:rsidR="00C3392F" w:rsidRPr="004420D5" w:rsidRDefault="00C3392F" w:rsidP="00C3392F">
                      <w:pPr>
                        <w:numPr>
                          <w:ilvl w:val="1"/>
                          <w:numId w:val="36"/>
                        </w:numPr>
                        <w:spacing w:after="0"/>
                      </w:pPr>
                      <w:r w:rsidRPr="004420D5">
                        <w:t>UE complexity impact, UE memory, and DSP complexity</w:t>
                      </w:r>
                    </w:p>
                    <w:p w:rsidR="00C3392F" w:rsidRPr="004420D5" w:rsidRDefault="00C3392F" w:rsidP="00C3392F">
                      <w:pPr>
                        <w:numPr>
                          <w:ilvl w:val="1"/>
                          <w:numId w:val="36"/>
                        </w:numPr>
                        <w:spacing w:after="0"/>
                      </w:pPr>
                      <w:r w:rsidRPr="004420D5">
                        <w:t>Combining of synchronization signals</w:t>
                      </w:r>
                    </w:p>
                    <w:p w:rsidR="00D711C4" w:rsidRDefault="00D711C4" w:rsidP="00C3392F">
                      <w:pPr>
                        <w:spacing w:after="0"/>
                      </w:pPr>
                    </w:p>
                  </w:txbxContent>
                </v:textbox>
              </v:shape>
            </w:pict>
          </mc:Fallback>
        </mc:AlternateContent>
      </w: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A36B9" w:rsidRDefault="00F67817" w:rsidP="00DB2A06">
      <w:pPr>
        <w:pStyle w:val="LGTdoc"/>
        <w:spacing w:before="120" w:afterLines="0" w:line="240" w:lineRule="auto"/>
        <w:rPr>
          <w:rFonts w:eastAsia="SimSun"/>
          <w:sz w:val="20"/>
          <w:szCs w:val="20"/>
          <w:lang w:eastAsia="zh-CN"/>
        </w:rPr>
      </w:pPr>
      <w:r w:rsidRPr="00134423">
        <w:rPr>
          <w:rFonts w:eastAsia="MS Mincho"/>
          <w:kern w:val="0"/>
          <w:sz w:val="20"/>
          <w:szCs w:val="20"/>
          <w:lang w:val="en-US" w:eastAsia="ja-JP"/>
        </w:rPr>
        <w:t xml:space="preserve">In this contribution, we focus on the </w:t>
      </w:r>
      <w:r>
        <w:rPr>
          <w:rFonts w:eastAsia="MS Mincho"/>
          <w:kern w:val="0"/>
          <w:sz w:val="20"/>
          <w:szCs w:val="20"/>
          <w:lang w:val="en-US" w:eastAsia="ja-JP"/>
        </w:rPr>
        <w:t xml:space="preserve">issues related to </w:t>
      </w:r>
      <w:r w:rsidR="00255DD1">
        <w:rPr>
          <w:rFonts w:eastAsia="MS Mincho"/>
          <w:kern w:val="0"/>
          <w:sz w:val="20"/>
          <w:szCs w:val="20"/>
          <w:lang w:val="en-US" w:eastAsia="ja-JP"/>
        </w:rPr>
        <w:t>the reduced system acquisition time for MTC, including enhanced synchronization signals for performance enhancement in initial access, and resynchronization signals for improved system acquisition with apriori information</w:t>
      </w:r>
      <w:r w:rsidRPr="00134423">
        <w:rPr>
          <w:rFonts w:eastAsia="MS Mincho"/>
          <w:kern w:val="0"/>
          <w:sz w:val="20"/>
          <w:szCs w:val="20"/>
          <w:lang w:val="en-US" w:eastAsia="ja-JP"/>
        </w:rPr>
        <w:t>.</w:t>
      </w:r>
    </w:p>
    <w:p w:rsidR="00892313" w:rsidRDefault="00255DD1" w:rsidP="00892313">
      <w:pPr>
        <w:pStyle w:val="Heading1"/>
        <w:spacing w:after="60"/>
        <w:rPr>
          <w:lang w:val="en-US" w:eastAsia="ko-KR"/>
        </w:rPr>
      </w:pPr>
      <w:r>
        <w:rPr>
          <w:lang w:val="en-US" w:eastAsia="ko-KR"/>
        </w:rPr>
        <w:t>Enhanced Synchronization Signals</w:t>
      </w:r>
    </w:p>
    <w:p w:rsidR="00150198" w:rsidRDefault="0087149A" w:rsidP="006E346D">
      <w:pPr>
        <w:pStyle w:val="BodyText"/>
        <w:spacing w:before="240" w:after="0"/>
        <w:jc w:val="both"/>
      </w:pPr>
      <w:r>
        <w:rPr>
          <w:lang w:eastAsia="ko-KR"/>
        </w:rPr>
        <w:t xml:space="preserve">In [2], we proposed </w:t>
      </w:r>
      <w:r>
        <w:t xml:space="preserve">to introduce </w:t>
      </w:r>
      <w:r w:rsidR="00EB43ED">
        <w:t xml:space="preserve">enhanced PSS and </w:t>
      </w:r>
      <w:r>
        <w:t>SSS</w:t>
      </w:r>
      <w:r w:rsidR="00705890">
        <w:t xml:space="preserve"> (i.e., ePSS and eSSS) </w:t>
      </w:r>
      <w:r w:rsidR="00EB43ED">
        <w:t xml:space="preserve">to improve the system acquisition time </w:t>
      </w:r>
      <w:r w:rsidR="002B3C4D">
        <w:t>in</w:t>
      </w:r>
      <w:r w:rsidR="00EB43ED">
        <w:t xml:space="preserve"> initial access</w:t>
      </w:r>
      <w:r w:rsidR="002B3C4D">
        <w:t xml:space="preserve"> for MTC</w:t>
      </w:r>
      <w:r w:rsidR="00EB43ED">
        <w:t xml:space="preserve">. </w:t>
      </w:r>
    </w:p>
    <w:p w:rsidR="006E346D" w:rsidRDefault="006E346D" w:rsidP="006E346D">
      <w:pPr>
        <w:pStyle w:val="BodyText"/>
        <w:spacing w:before="240" w:after="0"/>
        <w:jc w:val="both"/>
      </w:pPr>
      <w:r>
        <w:t xml:space="preserve">When determining the sequence generating ePSS, the following two aspects are considered: 1) Small cross-correlation with all three legacy PSS sequences to avoid the timing ambiguity issue when performing initial access; 2) The detection complexity for efeMTC UEs not increased compared to legacy UEs. These considerations can also be addressed when designing other signals for determining the system timing in MTC, e.g. resynchronization signals and wake-up signals. </w:t>
      </w:r>
    </w:p>
    <w:p w:rsidR="006E346D" w:rsidRDefault="006E346D" w:rsidP="006E346D">
      <w:pPr>
        <w:pStyle w:val="BodyText"/>
        <w:spacing w:before="240"/>
        <w:jc w:val="both"/>
      </w:pPr>
      <w:r>
        <w:t xml:space="preserve">Evaluation results in [2] </w:t>
      </w:r>
      <w:r w:rsidRPr="00581327">
        <w:t>show</w:t>
      </w:r>
      <w:r>
        <w:t xml:space="preserve"> that</w:t>
      </w:r>
      <w:r w:rsidRPr="00581327">
        <w:t xml:space="preserve"> </w:t>
      </w:r>
      <w:r>
        <w:t>the PSS detection probability can be improved significantly by using enhanced synchronization signals. For example, the system acquisition time can be reduced from 800</w:t>
      </w:r>
      <w:r w:rsidR="00DA068A">
        <w:t xml:space="preserve"> </w:t>
      </w:r>
      <w:r>
        <w:t>ms to 500</w:t>
      </w:r>
      <w:r w:rsidR="00DA068A">
        <w:t xml:space="preserve"> </w:t>
      </w:r>
      <w:r>
        <w:t>ms at 50% detection probability</w:t>
      </w:r>
      <w:r w:rsidR="00DA068A">
        <w:t xml:space="preserve"> from ePSS</w:t>
      </w:r>
      <w:r>
        <w:t xml:space="preserve">, and the </w:t>
      </w:r>
      <w:r w:rsidR="00DA068A">
        <w:t>c</w:t>
      </w:r>
      <w:r>
        <w:t>ell ID detection performance using both ePSS and eSSS can be improved from 27% to 50% after 1</w:t>
      </w:r>
      <w:r w:rsidR="00DA068A">
        <w:t xml:space="preserve"> </w:t>
      </w:r>
      <w:r>
        <w:t>s</w:t>
      </w:r>
      <w:r w:rsidR="00DA068A">
        <w:t>econd</w:t>
      </w:r>
      <w:r>
        <w:t xml:space="preserve"> accumulation time</w:t>
      </w:r>
      <w:r w:rsidRPr="00581327">
        <w:t xml:space="preserve">. </w:t>
      </w:r>
      <w:r>
        <w:t>At the same time, the transmission of ePSS and eSSS has marginal impact on the PSS detection of the legacy UEs.</w:t>
      </w:r>
    </w:p>
    <w:p w:rsidR="003D0613" w:rsidRDefault="003D0613" w:rsidP="006E346D">
      <w:pPr>
        <w:pStyle w:val="BodyText"/>
        <w:spacing w:before="240"/>
        <w:jc w:val="both"/>
      </w:pPr>
      <w:r>
        <w:rPr>
          <w:b/>
          <w:u w:val="single"/>
          <w:lang w:eastAsia="ko-KR"/>
        </w:rPr>
        <w:t>Proposal 1</w:t>
      </w:r>
      <w:r w:rsidRPr="00F67E15">
        <w:rPr>
          <w:b/>
          <w:u w:val="single"/>
          <w:lang w:eastAsia="ko-KR"/>
        </w:rPr>
        <w:t xml:space="preserve">: </w:t>
      </w:r>
      <w:r>
        <w:rPr>
          <w:b/>
          <w:u w:val="single"/>
        </w:rPr>
        <w:t xml:space="preserve">Introduce ePSS/eSSS </w:t>
      </w:r>
      <w:r w:rsidRPr="00503D95">
        <w:rPr>
          <w:b/>
          <w:u w:val="single"/>
        </w:rPr>
        <w:t xml:space="preserve">to reduce </w:t>
      </w:r>
      <w:r>
        <w:rPr>
          <w:b/>
          <w:u w:val="single"/>
        </w:rPr>
        <w:t xml:space="preserve">the system </w:t>
      </w:r>
      <w:r w:rsidRPr="00503D95">
        <w:rPr>
          <w:b/>
          <w:u w:val="single"/>
        </w:rPr>
        <w:t>acquisition time</w:t>
      </w:r>
      <w:r>
        <w:rPr>
          <w:b/>
          <w:u w:val="single"/>
        </w:rPr>
        <w:t xml:space="preserve"> in initial access.</w:t>
      </w:r>
    </w:p>
    <w:p w:rsidR="00150198" w:rsidRDefault="00150198" w:rsidP="00150198">
      <w:pPr>
        <w:pStyle w:val="Heading1"/>
        <w:spacing w:after="60"/>
        <w:rPr>
          <w:lang w:val="en-US" w:eastAsia="ko-KR"/>
        </w:rPr>
      </w:pPr>
      <w:r>
        <w:rPr>
          <w:lang w:val="en-US" w:eastAsia="ko-KR"/>
        </w:rPr>
        <w:t>Re-Synchronization Signals</w:t>
      </w:r>
    </w:p>
    <w:p w:rsidR="006E346D" w:rsidRDefault="00A16B3D" w:rsidP="006E346D">
      <w:pPr>
        <w:pStyle w:val="BodyText"/>
        <w:spacing w:before="240" w:after="0"/>
        <w:jc w:val="both"/>
        <w:rPr>
          <w:rFonts w:eastAsia="MS Mincho"/>
          <w:lang w:eastAsia="ja-JP"/>
        </w:rPr>
      </w:pPr>
      <w:r>
        <w:t xml:space="preserve">Another scenario to consider is the </w:t>
      </w:r>
      <w:r>
        <w:rPr>
          <w:rFonts w:eastAsia="MS Mincho"/>
          <w:lang w:eastAsia="ja-JP"/>
        </w:rPr>
        <w:t xml:space="preserve">system acquisition with some apriori information. Different from initial cell search, UE may already have some system information known before getting unsynchronized. In this scenario, the UE may rely on the so-called re-synchronization signals to get synchronized again, where the apriori information available at the UE can help with the re-synchronization procedure. </w:t>
      </w:r>
    </w:p>
    <w:p w:rsidR="00A16B3D" w:rsidRDefault="00A16B3D" w:rsidP="006E346D">
      <w:pPr>
        <w:pStyle w:val="BodyText"/>
        <w:spacing w:before="240" w:after="0"/>
        <w:jc w:val="both"/>
        <w:rPr>
          <w:rFonts w:eastAsia="MS Mincho"/>
          <w:lang w:eastAsia="ja-JP"/>
        </w:rPr>
      </w:pPr>
      <w:r>
        <w:rPr>
          <w:rFonts w:eastAsia="MS Mincho"/>
          <w:lang w:eastAsia="ja-JP"/>
        </w:rPr>
        <w:t xml:space="preserve">In LTE, PSS and SSS are transmitted every 5ms within the central 6 PRBs, and their performance in the coverage-limited scenario may require significant number of combinations for reliable synchronization. For re-synchronization </w:t>
      </w:r>
      <w:r>
        <w:rPr>
          <w:rFonts w:eastAsia="MS Mincho"/>
          <w:lang w:eastAsia="ja-JP"/>
        </w:rPr>
        <w:lastRenderedPageBreak/>
        <w:t xml:space="preserve">purpose, even though the apriori information, e.g. rough timing information and cell ID, can help with getting synchronized to the system, fully relying PSS and SSS with very sparse transmission in time-domain may not be sufficient. Hence, new always-on signals for the re-synchronization purpose should be introduced. </w:t>
      </w:r>
    </w:p>
    <w:p w:rsidR="00A16B3D" w:rsidRDefault="00705890" w:rsidP="006E346D">
      <w:pPr>
        <w:pStyle w:val="BodyText"/>
        <w:spacing w:before="240" w:after="0"/>
        <w:jc w:val="both"/>
        <w:rPr>
          <w:rFonts w:eastAsia="MS Mincho"/>
          <w:lang w:eastAsia="ja-JP"/>
        </w:rPr>
      </w:pPr>
      <w:r>
        <w:rPr>
          <w:rFonts w:eastAsia="MS Mincho"/>
          <w:lang w:eastAsia="ja-JP"/>
        </w:rPr>
        <w:t xml:space="preserve">Note that the introduction of the re-synchronization signals should not impact the performance of legacy UEs in initial </w:t>
      </w:r>
      <w:r w:rsidRPr="00C3392F">
        <w:rPr>
          <w:rFonts w:eastAsia="MS Mincho"/>
          <w:lang w:eastAsia="ja-JP"/>
        </w:rPr>
        <w:t>access. One possible solution is to avoid using the central 6 PRBs for transmitting the re</w:t>
      </w:r>
      <w:r>
        <w:rPr>
          <w:rFonts w:eastAsia="MS Mincho"/>
          <w:lang w:eastAsia="ja-JP"/>
        </w:rPr>
        <w:t xml:space="preserve">-synchronization signals, which may not be always tractable in practice. Another alternative is to design the re-synchronization signals with zero or little correlation with existing PSS sequences in the system to avoid </w:t>
      </w:r>
      <w:r>
        <w:t xml:space="preserve">the timing ambiguity issue for legacy UEs. This requirement is exactly the same as the proposed ePSS sequences, such that the ePSS and eSSS can be reused for the purpose of </w:t>
      </w:r>
      <w:r>
        <w:rPr>
          <w:rFonts w:eastAsia="MS Mincho"/>
          <w:lang w:eastAsia="ja-JP"/>
        </w:rPr>
        <w:t xml:space="preserve">re-synchronization. </w:t>
      </w:r>
    </w:p>
    <w:p w:rsidR="00705890" w:rsidRDefault="00705890" w:rsidP="006E346D">
      <w:pPr>
        <w:pStyle w:val="BodyText"/>
        <w:spacing w:before="240" w:after="0"/>
        <w:jc w:val="both"/>
      </w:pPr>
      <w:r>
        <w:rPr>
          <w:rFonts w:eastAsia="MS Mincho"/>
          <w:lang w:eastAsia="ja-JP"/>
        </w:rPr>
        <w:t xml:space="preserve">The re-synchronization signals can be transmitted on multiple consecutive subframes, wherein each subframe may contain multiple ePSSs and multiple eSSSs. </w:t>
      </w:r>
      <w:r w:rsidR="003D0613">
        <w:rPr>
          <w:rFonts w:eastAsia="MS Mincho"/>
          <w:lang w:eastAsia="ja-JP"/>
        </w:rPr>
        <w:t>The number of subframes for re-synchronization signals’ transmission and the periodicity of each transmission can be configured by the NW, in order to adjust the overhead of re-synchronization signals and to guarantee the one-shot detection performance of re-synchronization signals. One of the configurations is default and known to the UE such that UE can utilize this default configuration for initial cell search enhancement</w:t>
      </w:r>
      <w:r w:rsidR="00C72D88">
        <w:rPr>
          <w:rFonts w:eastAsia="MS Mincho"/>
          <w:lang w:eastAsia="ja-JP"/>
        </w:rPr>
        <w:t xml:space="preserve"> (same as the discussion in Section 2)</w:t>
      </w:r>
      <w:r w:rsidR="003D0613">
        <w:rPr>
          <w:rFonts w:eastAsia="MS Mincho"/>
          <w:lang w:eastAsia="ja-JP"/>
        </w:rPr>
        <w:t xml:space="preserve">. </w:t>
      </w:r>
    </w:p>
    <w:p w:rsidR="0087149A" w:rsidRDefault="00E359C5" w:rsidP="00EB43ED">
      <w:pPr>
        <w:pStyle w:val="BodyText"/>
        <w:spacing w:before="240"/>
        <w:jc w:val="both"/>
      </w:pPr>
      <w:r>
        <w:t xml:space="preserve">Based on the above analysis, the re-synchronization signals are proposed to have the following features: </w:t>
      </w:r>
    </w:p>
    <w:p w:rsidR="00E359C5" w:rsidRPr="0009710C" w:rsidRDefault="00E359C5" w:rsidP="00E359C5">
      <w:pPr>
        <w:spacing w:after="0"/>
        <w:jc w:val="both"/>
        <w:rPr>
          <w:b/>
          <w:color w:val="000000" w:themeColor="text1"/>
          <w:u w:val="single"/>
        </w:rPr>
      </w:pPr>
      <w:r w:rsidRPr="0009710C">
        <w:rPr>
          <w:b/>
          <w:color w:val="000000" w:themeColor="text1"/>
          <w:u w:val="single"/>
        </w:rPr>
        <w:t xml:space="preserve">Proposal 2: Re-synchronization signals are transmitted in multiple consecutive subframes in time domain and on the central 6 PRBs in the frequency domain. </w:t>
      </w:r>
    </w:p>
    <w:p w:rsidR="00E359C5" w:rsidRPr="0009710C" w:rsidRDefault="00E359C5" w:rsidP="00E359C5">
      <w:pPr>
        <w:pStyle w:val="ListParagraph"/>
        <w:numPr>
          <w:ilvl w:val="0"/>
          <w:numId w:val="35"/>
        </w:numPr>
        <w:spacing w:after="0"/>
        <w:ind w:firstLineChars="0"/>
        <w:jc w:val="both"/>
        <w:rPr>
          <w:b/>
          <w:color w:val="000000" w:themeColor="text1"/>
          <w:u w:val="single"/>
        </w:rPr>
      </w:pPr>
      <w:r w:rsidRPr="0009710C">
        <w:rPr>
          <w:b/>
          <w:color w:val="000000" w:themeColor="text1"/>
          <w:u w:val="single"/>
        </w:rPr>
        <w:t>In each subframe, re-synchronization signals consist of multiple ePSSs and multiple eSSSs.</w:t>
      </w:r>
    </w:p>
    <w:p w:rsidR="00E359C5" w:rsidRPr="0009710C" w:rsidRDefault="00E359C5" w:rsidP="00C72D88">
      <w:pPr>
        <w:pStyle w:val="ListParagraph"/>
        <w:numPr>
          <w:ilvl w:val="0"/>
          <w:numId w:val="35"/>
        </w:numPr>
        <w:spacing w:after="0"/>
        <w:ind w:firstLineChars="0"/>
        <w:jc w:val="both"/>
        <w:rPr>
          <w:b/>
          <w:color w:val="000000" w:themeColor="text1"/>
          <w:u w:val="single"/>
        </w:rPr>
      </w:pPr>
      <w:r w:rsidRPr="0009710C">
        <w:rPr>
          <w:b/>
          <w:color w:val="000000" w:themeColor="text1"/>
          <w:u w:val="single"/>
          <w:lang w:eastAsia="ko-KR"/>
        </w:rPr>
        <w:t xml:space="preserve">The number of subframes and periodicity of the transmission are configurable </w:t>
      </w:r>
      <w:r w:rsidRPr="0009710C">
        <w:rPr>
          <w:b/>
          <w:color w:val="000000" w:themeColor="text1"/>
          <w:u w:val="single"/>
        </w:rPr>
        <w:t>with one default configuration</w:t>
      </w:r>
      <w:r w:rsidR="00C72D88" w:rsidRPr="0009710C">
        <w:rPr>
          <w:b/>
          <w:color w:val="000000" w:themeColor="text1"/>
          <w:u w:val="single"/>
        </w:rPr>
        <w:t xml:space="preserve"> utilized for initial cell search enhancement</w:t>
      </w:r>
      <w:r w:rsidRPr="0009710C">
        <w:rPr>
          <w:b/>
          <w:color w:val="000000" w:themeColor="text1"/>
          <w:u w:val="single"/>
        </w:rPr>
        <w:t>.</w:t>
      </w:r>
    </w:p>
    <w:p w:rsidR="00ED3DC1" w:rsidRPr="0051487E" w:rsidRDefault="00D02BB8" w:rsidP="00ED3DC1">
      <w:pPr>
        <w:pStyle w:val="BodyText"/>
        <w:spacing w:before="240"/>
        <w:jc w:val="both"/>
        <w:rPr>
          <w:lang w:eastAsia="ko-KR"/>
        </w:rPr>
      </w:pPr>
      <w:r w:rsidRPr="0051487E">
        <w:rPr>
          <w:lang w:eastAsia="ko-KR"/>
        </w:rPr>
        <w:t>Except for initial access, reliable synchronization performance is also essential fo</w:t>
      </w:r>
      <w:r w:rsidR="00266010" w:rsidRPr="0051487E">
        <w:rPr>
          <w:lang w:eastAsia="ko-KR"/>
        </w:rPr>
        <w:t>r UE working in eDRX or PSM</w:t>
      </w:r>
      <w:r w:rsidRPr="0051487E">
        <w:rPr>
          <w:lang w:eastAsia="ko-KR"/>
        </w:rPr>
        <w:t xml:space="preserve">. In idle mode paging, the UE wakes up from a duration of sleep according to the DRX cycle. </w:t>
      </w:r>
      <w:r w:rsidR="002A4F29" w:rsidRPr="0051487E">
        <w:rPr>
          <w:lang w:eastAsia="ko-KR"/>
        </w:rPr>
        <w:t xml:space="preserve">Because of clock drift and </w:t>
      </w:r>
      <w:r w:rsidR="00ED3DC1" w:rsidRPr="0051487E">
        <w:rPr>
          <w:lang w:eastAsia="ko-KR"/>
        </w:rPr>
        <w:t>long</w:t>
      </w:r>
      <w:r w:rsidR="002A4F29" w:rsidRPr="0051487E">
        <w:rPr>
          <w:lang w:eastAsia="ko-KR"/>
        </w:rPr>
        <w:t xml:space="preserve"> DRX cycle, t</w:t>
      </w:r>
      <w:r w:rsidRPr="0051487E">
        <w:rPr>
          <w:lang w:eastAsia="ko-KR"/>
        </w:rPr>
        <w:t>he synchronization error could become very large</w:t>
      </w:r>
      <w:r w:rsidR="002A4F29" w:rsidRPr="0051487E">
        <w:rPr>
          <w:lang w:eastAsia="ko-KR"/>
        </w:rPr>
        <w:t xml:space="preserve"> when UE wakes up at the pre-configured PO. This would dramatically</w:t>
      </w:r>
      <w:r w:rsidRPr="0051487E">
        <w:rPr>
          <w:lang w:eastAsia="ko-KR"/>
        </w:rPr>
        <w:t xml:space="preserve"> </w:t>
      </w:r>
      <w:r w:rsidR="002A4F29" w:rsidRPr="0051487E">
        <w:rPr>
          <w:lang w:eastAsia="ko-KR"/>
        </w:rPr>
        <w:t>de</w:t>
      </w:r>
      <w:r w:rsidR="00ED3DC1" w:rsidRPr="0051487E">
        <w:rPr>
          <w:lang w:eastAsia="ko-KR"/>
        </w:rPr>
        <w:t>grade UE’s</w:t>
      </w:r>
      <w:r w:rsidRPr="0051487E">
        <w:rPr>
          <w:lang w:eastAsia="ko-KR"/>
        </w:rPr>
        <w:t xml:space="preserve"> decoding</w:t>
      </w:r>
      <w:r w:rsidR="00ED3DC1" w:rsidRPr="0051487E">
        <w:rPr>
          <w:lang w:eastAsia="ko-KR"/>
        </w:rPr>
        <w:t xml:space="preserve"> performance</w:t>
      </w:r>
      <w:r w:rsidRPr="0051487E">
        <w:rPr>
          <w:lang w:eastAsia="ko-KR"/>
        </w:rPr>
        <w:t xml:space="preserve"> </w:t>
      </w:r>
      <w:r w:rsidR="002A4F29" w:rsidRPr="0051487E">
        <w:rPr>
          <w:lang w:eastAsia="ko-KR"/>
        </w:rPr>
        <w:t>of the subsequent MPDCCH/PDSCH</w:t>
      </w:r>
      <w:r w:rsidRPr="0051487E">
        <w:rPr>
          <w:lang w:eastAsia="ko-KR"/>
        </w:rPr>
        <w:t>.</w:t>
      </w:r>
      <w:r w:rsidR="002A4F29" w:rsidRPr="0051487E">
        <w:rPr>
          <w:lang w:eastAsia="ko-KR"/>
        </w:rPr>
        <w:t xml:space="preserve"> </w:t>
      </w:r>
      <w:r w:rsidR="00ED3DC1" w:rsidRPr="0051487E">
        <w:rPr>
          <w:lang w:eastAsia="ko-KR"/>
        </w:rPr>
        <w:t xml:space="preserve">A periodic synchronization signal </w:t>
      </w:r>
      <w:r w:rsidR="00CA6896" w:rsidRPr="0051487E">
        <w:rPr>
          <w:lang w:eastAsia="ko-KR"/>
        </w:rPr>
        <w:t>would</w:t>
      </w:r>
      <w:r w:rsidR="00ED3DC1" w:rsidRPr="0051487E">
        <w:rPr>
          <w:lang w:eastAsia="ko-KR"/>
        </w:rPr>
        <w:t xml:space="preserve"> help in this scenario.  </w:t>
      </w:r>
    </w:p>
    <w:p w:rsidR="0009710C" w:rsidRPr="0051487E" w:rsidRDefault="00ED3DC1" w:rsidP="00C3392F">
      <w:pPr>
        <w:pStyle w:val="BodyText"/>
        <w:spacing w:before="240"/>
        <w:jc w:val="both"/>
        <w:rPr>
          <w:lang w:eastAsia="ko-KR"/>
        </w:rPr>
      </w:pPr>
      <w:r w:rsidRPr="0051487E">
        <w:rPr>
          <w:lang w:eastAsia="ko-KR"/>
        </w:rPr>
        <w:t xml:space="preserve">Therefore, the re-synchronization signals are </w:t>
      </w:r>
      <w:r w:rsidR="0009710C" w:rsidRPr="0051487E">
        <w:rPr>
          <w:lang w:eastAsia="ko-KR"/>
        </w:rPr>
        <w:t>proposed to have the following feature:</w:t>
      </w:r>
    </w:p>
    <w:p w:rsidR="0009710C" w:rsidRPr="007F4B5C" w:rsidRDefault="00C3392F" w:rsidP="007F4B5C">
      <w:pPr>
        <w:pStyle w:val="BodyText"/>
        <w:spacing w:before="240"/>
        <w:jc w:val="both"/>
        <w:rPr>
          <w:b/>
          <w:u w:val="single"/>
        </w:rPr>
      </w:pPr>
      <w:r w:rsidRPr="0051487E">
        <w:rPr>
          <w:b/>
          <w:u w:val="single"/>
          <w:lang w:eastAsia="ko-KR"/>
        </w:rPr>
        <w:t xml:space="preserve">Proposal 3: </w:t>
      </w:r>
      <w:r w:rsidR="0051487E" w:rsidRPr="0051487E">
        <w:rPr>
          <w:b/>
          <w:u w:val="single"/>
          <w:lang w:eastAsia="ko-KR"/>
        </w:rPr>
        <w:t>At least one configuration for t</w:t>
      </w:r>
      <w:r w:rsidRPr="0051487E">
        <w:rPr>
          <w:b/>
          <w:u w:val="single"/>
          <w:lang w:eastAsia="ko-KR"/>
        </w:rPr>
        <w:t xml:space="preserve">he periodicity of </w:t>
      </w:r>
      <w:r w:rsidRPr="0051487E">
        <w:rPr>
          <w:b/>
          <w:u w:val="single"/>
        </w:rPr>
        <w:t xml:space="preserve">re-synchronization signals </w:t>
      </w:r>
      <w:r w:rsidR="0009710C" w:rsidRPr="0051487E">
        <w:rPr>
          <w:b/>
          <w:u w:val="single"/>
        </w:rPr>
        <w:t xml:space="preserve">is </w:t>
      </w:r>
      <w:r w:rsidR="0051487E" w:rsidRPr="0051487E">
        <w:rPr>
          <w:b/>
          <w:u w:val="single"/>
        </w:rPr>
        <w:t>based on</w:t>
      </w:r>
      <w:r w:rsidRPr="0051487E">
        <w:rPr>
          <w:b/>
          <w:u w:val="single"/>
        </w:rPr>
        <w:t xml:space="preserve"> </w:t>
      </w:r>
      <w:r w:rsidR="0051487E" w:rsidRPr="0051487E">
        <w:rPr>
          <w:b/>
          <w:u w:val="single"/>
        </w:rPr>
        <w:t>the</w:t>
      </w:r>
      <w:r w:rsidRPr="0051487E">
        <w:rPr>
          <w:b/>
          <w:u w:val="single"/>
        </w:rPr>
        <w:t xml:space="preserve"> DRX cycle</w:t>
      </w:r>
      <w:r w:rsidR="0009710C" w:rsidRPr="0051487E">
        <w:rPr>
          <w:b/>
          <w:u w:val="single"/>
        </w:rPr>
        <w:t xml:space="preserve">, serving for </w:t>
      </w:r>
      <w:r w:rsidRPr="0051487E">
        <w:rPr>
          <w:b/>
          <w:u w:val="single"/>
        </w:rPr>
        <w:t>idle mode p</w:t>
      </w:r>
      <w:r w:rsidR="0009710C" w:rsidRPr="0051487E">
        <w:rPr>
          <w:b/>
          <w:u w:val="single"/>
        </w:rPr>
        <w:t>a</w:t>
      </w:r>
      <w:r w:rsidRPr="0051487E">
        <w:rPr>
          <w:b/>
          <w:u w:val="single"/>
        </w:rPr>
        <w:t>ging</w:t>
      </w:r>
      <w:r w:rsidR="0009710C" w:rsidRPr="0051487E">
        <w:rPr>
          <w:b/>
          <w:u w:val="single"/>
        </w:rPr>
        <w:t>.</w:t>
      </w:r>
    </w:p>
    <w:p w:rsidR="00DF50A6" w:rsidRDefault="00DF50A6" w:rsidP="00DF50A6">
      <w:pPr>
        <w:pStyle w:val="Heading1"/>
        <w:spacing w:after="60"/>
        <w:rPr>
          <w:lang w:val="en-US" w:eastAsia="ko-KR"/>
        </w:rPr>
      </w:pPr>
      <w:r>
        <w:rPr>
          <w:lang w:val="en-US" w:eastAsia="ko-KR"/>
        </w:rPr>
        <w:t>Conclusions</w:t>
      </w:r>
    </w:p>
    <w:p w:rsidR="006E0C5A" w:rsidRDefault="006E0C5A" w:rsidP="006E0C5A">
      <w:pPr>
        <w:spacing w:before="240"/>
        <w:jc w:val="both"/>
        <w:rPr>
          <w:rFonts w:eastAsia="MS Mincho"/>
          <w:lang w:eastAsia="ja-JP"/>
        </w:rPr>
      </w:pPr>
      <w:r>
        <w:rPr>
          <w:rFonts w:eastAsia="MS Mincho"/>
          <w:lang w:eastAsia="ja-JP"/>
        </w:rPr>
        <w:t xml:space="preserve">This contribution presented the discussion of </w:t>
      </w:r>
      <w:r w:rsidR="0090361C">
        <w:rPr>
          <w:rFonts w:eastAsia="MS Mincho"/>
          <w:lang w:eastAsia="ja-JP"/>
        </w:rPr>
        <w:t>enhanced synchronization signals for performance enhancement in initial access, and resynchronization signals for improved system acquisition with apriori information</w:t>
      </w:r>
      <w:r>
        <w:rPr>
          <w:rFonts w:eastAsia="MS Mincho"/>
          <w:lang w:eastAsia="ja-JP"/>
        </w:rPr>
        <w:t>. Based on the discussion above,</w:t>
      </w:r>
      <w:r w:rsidR="003D0613">
        <w:rPr>
          <w:rFonts w:eastAsia="MS Mincho"/>
          <w:lang w:eastAsia="ja-JP"/>
        </w:rPr>
        <w:t xml:space="preserve"> we have the following proposal</w:t>
      </w:r>
      <w:r w:rsidR="00E359C5">
        <w:rPr>
          <w:rFonts w:eastAsia="MS Mincho"/>
          <w:lang w:eastAsia="ja-JP"/>
        </w:rPr>
        <w:t>s</w:t>
      </w:r>
      <w:r>
        <w:rPr>
          <w:rFonts w:eastAsia="MS Mincho"/>
          <w:lang w:eastAsia="ja-JP"/>
        </w:rPr>
        <w:t>:</w:t>
      </w:r>
    </w:p>
    <w:p w:rsidR="00E359C5" w:rsidRDefault="00E359C5" w:rsidP="00E359C5">
      <w:pPr>
        <w:pStyle w:val="BodyText"/>
        <w:spacing w:before="240"/>
        <w:jc w:val="both"/>
      </w:pPr>
      <w:r>
        <w:rPr>
          <w:b/>
          <w:u w:val="single"/>
          <w:lang w:eastAsia="ko-KR"/>
        </w:rPr>
        <w:t>Proposal 1</w:t>
      </w:r>
      <w:r w:rsidRPr="00F67E15">
        <w:rPr>
          <w:b/>
          <w:u w:val="single"/>
          <w:lang w:eastAsia="ko-KR"/>
        </w:rPr>
        <w:t xml:space="preserve">: </w:t>
      </w:r>
      <w:r>
        <w:rPr>
          <w:b/>
          <w:u w:val="single"/>
        </w:rPr>
        <w:t xml:space="preserve">Introduce ePSS/eSSS </w:t>
      </w:r>
      <w:r w:rsidRPr="00503D95">
        <w:rPr>
          <w:b/>
          <w:u w:val="single"/>
        </w:rPr>
        <w:t xml:space="preserve">to reduce </w:t>
      </w:r>
      <w:r>
        <w:rPr>
          <w:b/>
          <w:u w:val="single"/>
        </w:rPr>
        <w:t xml:space="preserve">the system </w:t>
      </w:r>
      <w:r w:rsidRPr="00503D95">
        <w:rPr>
          <w:b/>
          <w:u w:val="single"/>
        </w:rPr>
        <w:t>acquisition time</w:t>
      </w:r>
      <w:r>
        <w:rPr>
          <w:b/>
          <w:u w:val="single"/>
        </w:rPr>
        <w:t xml:space="preserve"> in initial access.</w:t>
      </w:r>
    </w:p>
    <w:p w:rsidR="003D0613" w:rsidRDefault="00E359C5" w:rsidP="00E359C5">
      <w:pPr>
        <w:spacing w:after="0"/>
        <w:jc w:val="both"/>
        <w:rPr>
          <w:b/>
          <w:u w:val="single"/>
        </w:rPr>
      </w:pPr>
      <w:r>
        <w:rPr>
          <w:b/>
          <w:u w:val="single"/>
        </w:rPr>
        <w:t xml:space="preserve">Proposal 2: Re-synchronization signals are </w:t>
      </w:r>
      <w:r w:rsidR="003D0613">
        <w:rPr>
          <w:b/>
          <w:u w:val="single"/>
        </w:rPr>
        <w:t xml:space="preserve">transmitted in multiple consecutive subframes in time domain and on the central 6 PRBs in the frequency domain. </w:t>
      </w:r>
    </w:p>
    <w:p w:rsidR="00C72D88" w:rsidRDefault="00C72D88" w:rsidP="00C72D88">
      <w:pPr>
        <w:pStyle w:val="ListParagraph"/>
        <w:numPr>
          <w:ilvl w:val="0"/>
          <w:numId w:val="35"/>
        </w:numPr>
        <w:spacing w:after="0"/>
        <w:ind w:firstLineChars="0"/>
        <w:jc w:val="both"/>
        <w:rPr>
          <w:b/>
          <w:u w:val="single"/>
        </w:rPr>
      </w:pPr>
      <w:r>
        <w:rPr>
          <w:b/>
          <w:u w:val="single"/>
        </w:rPr>
        <w:t>In each subframe, re-synchronization signals consist of multiple ePSSs and multiple eSSSs.</w:t>
      </w:r>
    </w:p>
    <w:p w:rsidR="007F4B5C" w:rsidRDefault="00C72D88" w:rsidP="007F4B5C">
      <w:pPr>
        <w:pStyle w:val="ListParagraph"/>
        <w:numPr>
          <w:ilvl w:val="0"/>
          <w:numId w:val="35"/>
        </w:numPr>
        <w:spacing w:after="0"/>
        <w:ind w:firstLineChars="0"/>
        <w:jc w:val="both"/>
        <w:rPr>
          <w:b/>
          <w:u w:val="single"/>
        </w:rPr>
      </w:pPr>
      <w:r w:rsidRPr="00E359C5">
        <w:rPr>
          <w:b/>
          <w:u w:val="single"/>
          <w:lang w:eastAsia="ko-KR"/>
        </w:rPr>
        <w:t xml:space="preserve">The number of subframes and periodicity of the transmission are configurable </w:t>
      </w:r>
      <w:r w:rsidRPr="00E359C5">
        <w:rPr>
          <w:b/>
          <w:u w:val="single"/>
        </w:rPr>
        <w:t>with one default configuration</w:t>
      </w:r>
      <w:r>
        <w:rPr>
          <w:b/>
          <w:u w:val="single"/>
        </w:rPr>
        <w:t xml:space="preserve"> utilized for </w:t>
      </w:r>
      <w:r w:rsidRPr="00C72D88">
        <w:rPr>
          <w:b/>
          <w:u w:val="single"/>
        </w:rPr>
        <w:t>initial cell search enhancement</w:t>
      </w:r>
      <w:r w:rsidRPr="00E359C5">
        <w:rPr>
          <w:b/>
          <w:u w:val="single"/>
        </w:rPr>
        <w:t>.</w:t>
      </w:r>
    </w:p>
    <w:p w:rsidR="0051487E" w:rsidRPr="007F4B5C" w:rsidRDefault="0051487E" w:rsidP="0051487E">
      <w:pPr>
        <w:pStyle w:val="BodyText"/>
        <w:spacing w:before="240"/>
        <w:jc w:val="both"/>
        <w:rPr>
          <w:b/>
          <w:u w:val="single"/>
        </w:rPr>
      </w:pPr>
      <w:r w:rsidRPr="0051487E">
        <w:rPr>
          <w:b/>
          <w:u w:val="single"/>
          <w:lang w:eastAsia="ko-KR"/>
        </w:rPr>
        <w:t xml:space="preserve">Proposal 3: At least one configuration for the periodicity of </w:t>
      </w:r>
      <w:r w:rsidRPr="0051487E">
        <w:rPr>
          <w:b/>
          <w:u w:val="single"/>
        </w:rPr>
        <w:t>re-synchronization signals is based on the DRX cycle, serving for idle mode paging.</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C22CEE" w:rsidRDefault="0098319D" w:rsidP="004855E8">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A17179" w:rsidRPr="00DB2A06">
        <w:rPr>
          <w:rFonts w:eastAsia="MS Mincho"/>
          <w:lang w:eastAsia="ja-JP"/>
        </w:rPr>
        <w:t xml:space="preserve">RAN1 Chairman’s Note, </w:t>
      </w:r>
      <w:r w:rsidR="00A17179">
        <w:rPr>
          <w:rFonts w:eastAsia="MS Mincho"/>
          <w:lang w:eastAsia="ja-JP"/>
        </w:rPr>
        <w:t xml:space="preserve">3GPP TSG RAN WG1 </w:t>
      </w:r>
      <w:r w:rsidR="00C3392F">
        <w:rPr>
          <w:rFonts w:eastAsia="MS Mincho"/>
          <w:lang w:eastAsia="ja-JP"/>
        </w:rPr>
        <w:t>#91</w:t>
      </w:r>
      <w:r w:rsidR="001A07CD">
        <w:rPr>
          <w:rFonts w:eastAsia="MS Mincho"/>
          <w:lang w:eastAsia="ja-JP"/>
        </w:rPr>
        <w:t>bis</w:t>
      </w:r>
      <w:r w:rsidR="00A17179" w:rsidRPr="00DB2A06">
        <w:rPr>
          <w:rFonts w:eastAsia="MS Mincho"/>
          <w:lang w:eastAsia="ja-JP"/>
        </w:rPr>
        <w:t xml:space="preserve">, </w:t>
      </w:r>
      <w:r w:rsidR="00C3392F">
        <w:rPr>
          <w:rFonts w:eastAsia="MS Mincho"/>
          <w:lang w:eastAsia="ja-JP"/>
        </w:rPr>
        <w:t>November</w:t>
      </w:r>
      <w:r w:rsidR="00A17179">
        <w:rPr>
          <w:rFonts w:eastAsia="MS Mincho"/>
          <w:lang w:eastAsia="ja-JP"/>
        </w:rPr>
        <w:t xml:space="preserve"> 2017</w:t>
      </w:r>
      <w:r w:rsidR="00A17179" w:rsidRPr="00DB2A06">
        <w:rPr>
          <w:rFonts w:eastAsia="MS Mincho"/>
          <w:lang w:eastAsia="ja-JP"/>
        </w:rPr>
        <w:t>.</w:t>
      </w:r>
    </w:p>
    <w:p w:rsidR="00803EEC" w:rsidRDefault="004855E8" w:rsidP="004855E8">
      <w:pPr>
        <w:spacing w:after="0"/>
        <w:jc w:val="both"/>
        <w:rPr>
          <w:rFonts w:eastAsia="MS Mincho"/>
          <w:lang w:eastAsia="ja-JP"/>
        </w:rPr>
      </w:pPr>
      <w:r w:rsidRPr="000D2432">
        <w:rPr>
          <w:rFonts w:eastAsia="MS Mincho"/>
          <w:lang w:eastAsia="ja-JP"/>
        </w:rPr>
        <w:t xml:space="preserve">[2] </w:t>
      </w:r>
      <w:r w:rsidR="000D2432" w:rsidRPr="000D2432">
        <w:rPr>
          <w:rFonts w:eastAsia="MS Mincho"/>
          <w:lang w:eastAsia="ja-JP"/>
        </w:rPr>
        <w:t>R1-1717563, ePSS/eSSS to reduce acquisition time, Samsung</w:t>
      </w:r>
    </w:p>
    <w:sectPr w:rsidR="00803EEC" w:rsidSect="00C3193E">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C9E" w:rsidRPr="00C47AD2" w:rsidRDefault="00EA7C9E" w:rsidP="00736F7B">
      <w:pPr>
        <w:rPr>
          <w:rFonts w:ascii="Arial" w:hAnsi="Arial"/>
          <w:sz w:val="12"/>
        </w:rPr>
      </w:pPr>
      <w:r>
        <w:separator/>
      </w:r>
    </w:p>
  </w:endnote>
  <w:endnote w:type="continuationSeparator" w:id="0">
    <w:p w:rsidR="00EA7C9E" w:rsidRPr="00C47AD2" w:rsidRDefault="00EA7C9E"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1C4" w:rsidRDefault="00D711C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11C4" w:rsidRDefault="00D711C4" w:rsidP="00120DA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1C4" w:rsidRDefault="00D711C4">
    <w:pPr>
      <w:pStyle w:val="Footer"/>
    </w:pPr>
    <w:r>
      <w:fldChar w:fldCharType="begin"/>
    </w:r>
    <w:r>
      <w:instrText xml:space="preserve"> PAGE   \* MERGEFORMAT </w:instrText>
    </w:r>
    <w:r>
      <w:fldChar w:fldCharType="separate"/>
    </w:r>
    <w:r w:rsidR="00516886">
      <w:t>1</w:t>
    </w:r>
    <w:r>
      <w:fldChar w:fldCharType="end"/>
    </w:r>
  </w:p>
  <w:p w:rsidR="00D711C4" w:rsidRDefault="00D711C4" w:rsidP="00120DA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C9E" w:rsidRPr="00C47AD2" w:rsidRDefault="00EA7C9E" w:rsidP="00736F7B">
      <w:pPr>
        <w:rPr>
          <w:rFonts w:ascii="Arial" w:hAnsi="Arial"/>
          <w:sz w:val="12"/>
        </w:rPr>
      </w:pPr>
      <w:r>
        <w:separator/>
      </w:r>
    </w:p>
  </w:footnote>
  <w:footnote w:type="continuationSeparator" w:id="0">
    <w:p w:rsidR="00EA7C9E" w:rsidRPr="00C47AD2" w:rsidRDefault="00EA7C9E"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0D7E50"/>
    <w:multiLevelType w:val="hybridMultilevel"/>
    <w:tmpl w:val="2A8E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F22B1"/>
    <w:multiLevelType w:val="hybridMultilevel"/>
    <w:tmpl w:val="6A746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456C3"/>
    <w:multiLevelType w:val="hybridMultilevel"/>
    <w:tmpl w:val="CCA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27C19"/>
    <w:multiLevelType w:val="hybridMultilevel"/>
    <w:tmpl w:val="66D681D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16E61"/>
    <w:multiLevelType w:val="hybridMultilevel"/>
    <w:tmpl w:val="87EC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1F3011"/>
    <w:multiLevelType w:val="hybridMultilevel"/>
    <w:tmpl w:val="7B04DDE6"/>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5"/>
  </w:num>
  <w:num w:numId="6">
    <w:abstractNumId w:val="35"/>
  </w:num>
  <w:num w:numId="7">
    <w:abstractNumId w:val="26"/>
  </w:num>
  <w:num w:numId="8">
    <w:abstractNumId w:val="22"/>
  </w:num>
  <w:num w:numId="9">
    <w:abstractNumId w:val="33"/>
  </w:num>
  <w:num w:numId="10">
    <w:abstractNumId w:val="4"/>
  </w:num>
  <w:num w:numId="11">
    <w:abstractNumId w:val="8"/>
  </w:num>
  <w:num w:numId="12">
    <w:abstractNumId w:val="34"/>
  </w:num>
  <w:num w:numId="13">
    <w:abstractNumId w:val="1"/>
  </w:num>
  <w:num w:numId="14">
    <w:abstractNumId w:val="13"/>
  </w:num>
  <w:num w:numId="15">
    <w:abstractNumId w:val="31"/>
  </w:num>
  <w:num w:numId="16">
    <w:abstractNumId w:val="24"/>
  </w:num>
  <w:num w:numId="17">
    <w:abstractNumId w:val="16"/>
  </w:num>
  <w:num w:numId="18">
    <w:abstractNumId w:val="9"/>
  </w:num>
  <w:num w:numId="19">
    <w:abstractNumId w:val="20"/>
  </w:num>
  <w:num w:numId="20">
    <w:abstractNumId w:val="11"/>
  </w:num>
  <w:num w:numId="21">
    <w:abstractNumId w:val="7"/>
  </w:num>
  <w:num w:numId="22">
    <w:abstractNumId w:val="21"/>
  </w:num>
  <w:num w:numId="23">
    <w:abstractNumId w:val="30"/>
  </w:num>
  <w:num w:numId="24">
    <w:abstractNumId w:val="5"/>
  </w:num>
  <w:num w:numId="25">
    <w:abstractNumId w:val="15"/>
  </w:num>
  <w:num w:numId="26">
    <w:abstractNumId w:val="10"/>
  </w:num>
  <w:num w:numId="27">
    <w:abstractNumId w:val="29"/>
  </w:num>
  <w:num w:numId="28">
    <w:abstractNumId w:val="28"/>
  </w:num>
  <w:num w:numId="29">
    <w:abstractNumId w:val="19"/>
  </w:num>
  <w:num w:numId="30">
    <w:abstractNumId w:val="23"/>
  </w:num>
  <w:num w:numId="31">
    <w:abstractNumId w:val="6"/>
  </w:num>
  <w:num w:numId="32">
    <w:abstractNumId w:val="2"/>
  </w:num>
  <w:num w:numId="33">
    <w:abstractNumId w:val="14"/>
  </w:num>
  <w:num w:numId="34">
    <w:abstractNumId w:val="27"/>
  </w:num>
  <w:num w:numId="35">
    <w:abstractNumId w:val="3"/>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605"/>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10C"/>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88"/>
    <w:rsid w:val="000A7AE9"/>
    <w:rsid w:val="000A7B1C"/>
    <w:rsid w:val="000A7C19"/>
    <w:rsid w:val="000A7CCB"/>
    <w:rsid w:val="000B0305"/>
    <w:rsid w:val="000B03C8"/>
    <w:rsid w:val="000B043C"/>
    <w:rsid w:val="000B062F"/>
    <w:rsid w:val="000B09CB"/>
    <w:rsid w:val="000B0C97"/>
    <w:rsid w:val="000B0F4B"/>
    <w:rsid w:val="000B194B"/>
    <w:rsid w:val="000B2143"/>
    <w:rsid w:val="000B22B0"/>
    <w:rsid w:val="000B23B6"/>
    <w:rsid w:val="000B24E0"/>
    <w:rsid w:val="000B30ED"/>
    <w:rsid w:val="000B3360"/>
    <w:rsid w:val="000B33AB"/>
    <w:rsid w:val="000B38E7"/>
    <w:rsid w:val="000B3BAE"/>
    <w:rsid w:val="000B3CBE"/>
    <w:rsid w:val="000B3E66"/>
    <w:rsid w:val="000B3E69"/>
    <w:rsid w:val="000B47E6"/>
    <w:rsid w:val="000B49F9"/>
    <w:rsid w:val="000B4B7C"/>
    <w:rsid w:val="000B4CC1"/>
    <w:rsid w:val="000B5139"/>
    <w:rsid w:val="000B5253"/>
    <w:rsid w:val="000B530C"/>
    <w:rsid w:val="000B5395"/>
    <w:rsid w:val="000B5522"/>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2"/>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90E"/>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423"/>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29D"/>
    <w:rsid w:val="001454FF"/>
    <w:rsid w:val="0014575B"/>
    <w:rsid w:val="0014587C"/>
    <w:rsid w:val="00145DB2"/>
    <w:rsid w:val="0014634C"/>
    <w:rsid w:val="0014681D"/>
    <w:rsid w:val="00147789"/>
    <w:rsid w:val="00147A8F"/>
    <w:rsid w:val="00150160"/>
    <w:rsid w:val="00150198"/>
    <w:rsid w:val="00150A19"/>
    <w:rsid w:val="00150F09"/>
    <w:rsid w:val="001511E6"/>
    <w:rsid w:val="00151542"/>
    <w:rsid w:val="001516BA"/>
    <w:rsid w:val="00151725"/>
    <w:rsid w:val="00151C42"/>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397"/>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7CD"/>
    <w:rsid w:val="001A0A67"/>
    <w:rsid w:val="001A0CC4"/>
    <w:rsid w:val="001A0DA9"/>
    <w:rsid w:val="001A0ED3"/>
    <w:rsid w:val="001A1495"/>
    <w:rsid w:val="001A152D"/>
    <w:rsid w:val="001A173F"/>
    <w:rsid w:val="001A1907"/>
    <w:rsid w:val="001A1A04"/>
    <w:rsid w:val="001A1E2F"/>
    <w:rsid w:val="001A1F6F"/>
    <w:rsid w:val="001A225B"/>
    <w:rsid w:val="001A2B97"/>
    <w:rsid w:val="001A2EF7"/>
    <w:rsid w:val="001A318D"/>
    <w:rsid w:val="001A3192"/>
    <w:rsid w:val="001A31E0"/>
    <w:rsid w:val="001A31E7"/>
    <w:rsid w:val="001A33CF"/>
    <w:rsid w:val="001A35D2"/>
    <w:rsid w:val="001A3C3A"/>
    <w:rsid w:val="001A3E49"/>
    <w:rsid w:val="001A4100"/>
    <w:rsid w:val="001A417A"/>
    <w:rsid w:val="001A48BE"/>
    <w:rsid w:val="001A51C6"/>
    <w:rsid w:val="001A52C1"/>
    <w:rsid w:val="001A5514"/>
    <w:rsid w:val="001A559A"/>
    <w:rsid w:val="001A597B"/>
    <w:rsid w:val="001A5C01"/>
    <w:rsid w:val="001A612F"/>
    <w:rsid w:val="001A625E"/>
    <w:rsid w:val="001A6351"/>
    <w:rsid w:val="001A6B1A"/>
    <w:rsid w:val="001A6BE5"/>
    <w:rsid w:val="001A6C63"/>
    <w:rsid w:val="001A7024"/>
    <w:rsid w:val="001A70E2"/>
    <w:rsid w:val="001A72CA"/>
    <w:rsid w:val="001A74D0"/>
    <w:rsid w:val="001A753F"/>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D7F8F"/>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67A"/>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18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EC"/>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DD1"/>
    <w:rsid w:val="00255E4A"/>
    <w:rsid w:val="00255FAE"/>
    <w:rsid w:val="00255FB3"/>
    <w:rsid w:val="0025639F"/>
    <w:rsid w:val="00256546"/>
    <w:rsid w:val="002565D6"/>
    <w:rsid w:val="002566B8"/>
    <w:rsid w:val="00256786"/>
    <w:rsid w:val="0025698C"/>
    <w:rsid w:val="00256AC1"/>
    <w:rsid w:val="00256FA2"/>
    <w:rsid w:val="002570CF"/>
    <w:rsid w:val="002577C5"/>
    <w:rsid w:val="00257976"/>
    <w:rsid w:val="00257A0A"/>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010"/>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59"/>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2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630"/>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3C4D"/>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0D"/>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4B63"/>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CAD"/>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AD4"/>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6B8"/>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BEF"/>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003"/>
    <w:rsid w:val="003A021D"/>
    <w:rsid w:val="003A0B8E"/>
    <w:rsid w:val="003A0FC4"/>
    <w:rsid w:val="003A137F"/>
    <w:rsid w:val="003A17F1"/>
    <w:rsid w:val="003A1D9F"/>
    <w:rsid w:val="003A1EA5"/>
    <w:rsid w:val="003A1EDE"/>
    <w:rsid w:val="003A20D4"/>
    <w:rsid w:val="003A21FC"/>
    <w:rsid w:val="003A23F0"/>
    <w:rsid w:val="003A2477"/>
    <w:rsid w:val="003A2AEA"/>
    <w:rsid w:val="003A2D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A18"/>
    <w:rsid w:val="003A6CAD"/>
    <w:rsid w:val="003A72C7"/>
    <w:rsid w:val="003A744A"/>
    <w:rsid w:val="003A7937"/>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50"/>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13"/>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5DC1"/>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2BE"/>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4A4"/>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A48"/>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5E8"/>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01C"/>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1F49"/>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450"/>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0EC"/>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78C"/>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87E"/>
    <w:rsid w:val="00514B8C"/>
    <w:rsid w:val="00514B93"/>
    <w:rsid w:val="00514DBA"/>
    <w:rsid w:val="00515026"/>
    <w:rsid w:val="005152BE"/>
    <w:rsid w:val="0051533D"/>
    <w:rsid w:val="0051544A"/>
    <w:rsid w:val="005155EA"/>
    <w:rsid w:val="00515647"/>
    <w:rsid w:val="00515A54"/>
    <w:rsid w:val="00515FEC"/>
    <w:rsid w:val="0051644A"/>
    <w:rsid w:val="00516886"/>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51"/>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49A"/>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005"/>
    <w:rsid w:val="00544168"/>
    <w:rsid w:val="00544169"/>
    <w:rsid w:val="00544294"/>
    <w:rsid w:val="00544ECF"/>
    <w:rsid w:val="00545156"/>
    <w:rsid w:val="005452DD"/>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0"/>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D12"/>
    <w:rsid w:val="005C0F85"/>
    <w:rsid w:val="005C0FAF"/>
    <w:rsid w:val="005C108E"/>
    <w:rsid w:val="005C1257"/>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01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121"/>
    <w:rsid w:val="005E7F2B"/>
    <w:rsid w:val="005F01BE"/>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082"/>
    <w:rsid w:val="005F58AE"/>
    <w:rsid w:val="005F5934"/>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95"/>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61F9"/>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1E7"/>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48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20E"/>
    <w:rsid w:val="006623FE"/>
    <w:rsid w:val="00662D0A"/>
    <w:rsid w:val="00662F27"/>
    <w:rsid w:val="0066398A"/>
    <w:rsid w:val="00663C67"/>
    <w:rsid w:val="0066405C"/>
    <w:rsid w:val="006642E2"/>
    <w:rsid w:val="00664376"/>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70B"/>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B41"/>
    <w:rsid w:val="006E2D4F"/>
    <w:rsid w:val="006E32A9"/>
    <w:rsid w:val="006E3325"/>
    <w:rsid w:val="006E346D"/>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890"/>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E70"/>
    <w:rsid w:val="00736F7B"/>
    <w:rsid w:val="0073706E"/>
    <w:rsid w:val="0073752B"/>
    <w:rsid w:val="00737A82"/>
    <w:rsid w:val="00737C50"/>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6D9"/>
    <w:rsid w:val="00754A36"/>
    <w:rsid w:val="00754C80"/>
    <w:rsid w:val="007551A2"/>
    <w:rsid w:val="00755443"/>
    <w:rsid w:val="0075548A"/>
    <w:rsid w:val="00755673"/>
    <w:rsid w:val="007559C7"/>
    <w:rsid w:val="0075663E"/>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AAA"/>
    <w:rsid w:val="00792BCE"/>
    <w:rsid w:val="00792E8E"/>
    <w:rsid w:val="00792FD6"/>
    <w:rsid w:val="007930A0"/>
    <w:rsid w:val="00793EFE"/>
    <w:rsid w:val="00793F17"/>
    <w:rsid w:val="00794064"/>
    <w:rsid w:val="00794121"/>
    <w:rsid w:val="007946CD"/>
    <w:rsid w:val="00794BC9"/>
    <w:rsid w:val="007950BF"/>
    <w:rsid w:val="00795240"/>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29C"/>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36"/>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B5C"/>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EC"/>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9EF"/>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817"/>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1B03"/>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3D06"/>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49A"/>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1F98"/>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50"/>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1CE"/>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6D1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0D1"/>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31E"/>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361C"/>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460"/>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A14"/>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14B"/>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3E6"/>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0"/>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3B"/>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6F83"/>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C8"/>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6FA"/>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3D"/>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4C07"/>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59F"/>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3E3"/>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A7C83"/>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B4B"/>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8E8"/>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CED"/>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EF3"/>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71C"/>
    <w:rsid w:val="00B43956"/>
    <w:rsid w:val="00B43C7E"/>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2EA7"/>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BD6"/>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2F4"/>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A07"/>
    <w:rsid w:val="00BC5C55"/>
    <w:rsid w:val="00BC5D52"/>
    <w:rsid w:val="00BC6162"/>
    <w:rsid w:val="00BC62B7"/>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4EFB"/>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3E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4"/>
    <w:rsid w:val="00BF474B"/>
    <w:rsid w:val="00BF477B"/>
    <w:rsid w:val="00BF4F6A"/>
    <w:rsid w:val="00BF5186"/>
    <w:rsid w:val="00BF53B9"/>
    <w:rsid w:val="00BF540A"/>
    <w:rsid w:val="00BF5BCB"/>
    <w:rsid w:val="00BF5EB5"/>
    <w:rsid w:val="00BF6083"/>
    <w:rsid w:val="00BF6372"/>
    <w:rsid w:val="00BF65FF"/>
    <w:rsid w:val="00BF69F9"/>
    <w:rsid w:val="00BF6EAA"/>
    <w:rsid w:val="00BF74DC"/>
    <w:rsid w:val="00BF7CB0"/>
    <w:rsid w:val="00BF7EFF"/>
    <w:rsid w:val="00C00359"/>
    <w:rsid w:val="00C00951"/>
    <w:rsid w:val="00C00BFD"/>
    <w:rsid w:val="00C018C3"/>
    <w:rsid w:val="00C01B29"/>
    <w:rsid w:val="00C01EF2"/>
    <w:rsid w:val="00C01FDF"/>
    <w:rsid w:val="00C022CD"/>
    <w:rsid w:val="00C02629"/>
    <w:rsid w:val="00C02705"/>
    <w:rsid w:val="00C02709"/>
    <w:rsid w:val="00C02938"/>
    <w:rsid w:val="00C02D0A"/>
    <w:rsid w:val="00C02EDE"/>
    <w:rsid w:val="00C03329"/>
    <w:rsid w:val="00C035BB"/>
    <w:rsid w:val="00C03EF9"/>
    <w:rsid w:val="00C042DE"/>
    <w:rsid w:val="00C043A2"/>
    <w:rsid w:val="00C0453C"/>
    <w:rsid w:val="00C049FB"/>
    <w:rsid w:val="00C04A36"/>
    <w:rsid w:val="00C04A62"/>
    <w:rsid w:val="00C04E38"/>
    <w:rsid w:val="00C04FE0"/>
    <w:rsid w:val="00C052C3"/>
    <w:rsid w:val="00C05457"/>
    <w:rsid w:val="00C05655"/>
    <w:rsid w:val="00C05681"/>
    <w:rsid w:val="00C0576C"/>
    <w:rsid w:val="00C058D5"/>
    <w:rsid w:val="00C05949"/>
    <w:rsid w:val="00C060B0"/>
    <w:rsid w:val="00C060EF"/>
    <w:rsid w:val="00C0619F"/>
    <w:rsid w:val="00C06504"/>
    <w:rsid w:val="00C06632"/>
    <w:rsid w:val="00C06689"/>
    <w:rsid w:val="00C06CB8"/>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9A6"/>
    <w:rsid w:val="00C11AF5"/>
    <w:rsid w:val="00C1236A"/>
    <w:rsid w:val="00C125C5"/>
    <w:rsid w:val="00C1292E"/>
    <w:rsid w:val="00C12D25"/>
    <w:rsid w:val="00C13095"/>
    <w:rsid w:val="00C134BC"/>
    <w:rsid w:val="00C13950"/>
    <w:rsid w:val="00C13F9A"/>
    <w:rsid w:val="00C14572"/>
    <w:rsid w:val="00C14A24"/>
    <w:rsid w:val="00C14A53"/>
    <w:rsid w:val="00C153A1"/>
    <w:rsid w:val="00C1574F"/>
    <w:rsid w:val="00C1577D"/>
    <w:rsid w:val="00C15BA8"/>
    <w:rsid w:val="00C16A91"/>
    <w:rsid w:val="00C16FFC"/>
    <w:rsid w:val="00C171B1"/>
    <w:rsid w:val="00C17372"/>
    <w:rsid w:val="00C1739B"/>
    <w:rsid w:val="00C174E1"/>
    <w:rsid w:val="00C1775C"/>
    <w:rsid w:val="00C20802"/>
    <w:rsid w:val="00C20B05"/>
    <w:rsid w:val="00C20C4D"/>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92F"/>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1CFB"/>
    <w:rsid w:val="00C42294"/>
    <w:rsid w:val="00C422DD"/>
    <w:rsid w:val="00C423F3"/>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2D88"/>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A56"/>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40"/>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96"/>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0D3"/>
    <w:rsid w:val="00CC0302"/>
    <w:rsid w:val="00CC0351"/>
    <w:rsid w:val="00CC0851"/>
    <w:rsid w:val="00CC0AF6"/>
    <w:rsid w:val="00CC0B2A"/>
    <w:rsid w:val="00CC0CBB"/>
    <w:rsid w:val="00CC0DC9"/>
    <w:rsid w:val="00CC0E88"/>
    <w:rsid w:val="00CC182F"/>
    <w:rsid w:val="00CC1859"/>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4F6F"/>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58B"/>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BB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B4D"/>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DB6"/>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9EA"/>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1C4"/>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068A"/>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75"/>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3FBE"/>
    <w:rsid w:val="00DE40F6"/>
    <w:rsid w:val="00DE43C6"/>
    <w:rsid w:val="00DE452A"/>
    <w:rsid w:val="00DE45E6"/>
    <w:rsid w:val="00DE46E9"/>
    <w:rsid w:val="00DE4BBE"/>
    <w:rsid w:val="00DE4BE1"/>
    <w:rsid w:val="00DE4D2A"/>
    <w:rsid w:val="00DE4D7A"/>
    <w:rsid w:val="00DE4DFE"/>
    <w:rsid w:val="00DE54C1"/>
    <w:rsid w:val="00DE588E"/>
    <w:rsid w:val="00DE5D56"/>
    <w:rsid w:val="00DE5E17"/>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A6"/>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5A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59C5"/>
    <w:rsid w:val="00E36185"/>
    <w:rsid w:val="00E3624A"/>
    <w:rsid w:val="00E36A9A"/>
    <w:rsid w:val="00E36C8D"/>
    <w:rsid w:val="00E36D9F"/>
    <w:rsid w:val="00E36E93"/>
    <w:rsid w:val="00E37568"/>
    <w:rsid w:val="00E376D1"/>
    <w:rsid w:val="00E377C1"/>
    <w:rsid w:val="00E37D3E"/>
    <w:rsid w:val="00E37D8A"/>
    <w:rsid w:val="00E40217"/>
    <w:rsid w:val="00E4054A"/>
    <w:rsid w:val="00E40597"/>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4F11"/>
    <w:rsid w:val="00E459EC"/>
    <w:rsid w:val="00E45E6C"/>
    <w:rsid w:val="00E45FB9"/>
    <w:rsid w:val="00E4610D"/>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AE"/>
    <w:rsid w:val="00E57FFD"/>
    <w:rsid w:val="00E606F7"/>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73D"/>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9E"/>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3ED"/>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3DC1"/>
    <w:rsid w:val="00ED4054"/>
    <w:rsid w:val="00ED4148"/>
    <w:rsid w:val="00ED42A8"/>
    <w:rsid w:val="00ED44B9"/>
    <w:rsid w:val="00ED4BAB"/>
    <w:rsid w:val="00ED533E"/>
    <w:rsid w:val="00ED53B0"/>
    <w:rsid w:val="00ED586B"/>
    <w:rsid w:val="00ED5A99"/>
    <w:rsid w:val="00ED5CF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7CF"/>
    <w:rsid w:val="00F074ED"/>
    <w:rsid w:val="00F076D5"/>
    <w:rsid w:val="00F07C92"/>
    <w:rsid w:val="00F07F60"/>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5BB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149"/>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1A9"/>
    <w:rsid w:val="00F6734A"/>
    <w:rsid w:val="00F67637"/>
    <w:rsid w:val="00F67817"/>
    <w:rsid w:val="00F67A98"/>
    <w:rsid w:val="00F67CC6"/>
    <w:rsid w:val="00F67E15"/>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5A"/>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33"/>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505"/>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67D"/>
    <w:rsid w:val="00FB6C07"/>
    <w:rsid w:val="00FB6D0E"/>
    <w:rsid w:val="00FB6EAF"/>
    <w:rsid w:val="00FB779F"/>
    <w:rsid w:val="00FB7BA8"/>
    <w:rsid w:val="00FC0A40"/>
    <w:rsid w:val="00FC0DDE"/>
    <w:rsid w:val="00FC1063"/>
    <w:rsid w:val="00FC1579"/>
    <w:rsid w:val="00FC18F9"/>
    <w:rsid w:val="00FC1A5F"/>
    <w:rsid w:val="00FC1B6E"/>
    <w:rsid w:val="00FC1D1A"/>
    <w:rsid w:val="00FC20E5"/>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71A"/>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1A0"/>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85"/>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48136AA"/>
  <w15:docId w15:val="{77897835-23DA-4114-B38D-EC95C1F3B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aliases w:val="- Bullets Char,목록 단락 Char"/>
    <w:link w:val="ListParagraph"/>
    <w:uiPriority w:val="34"/>
    <w:locked/>
    <w:rsid w:val="006361F9"/>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11C4"/>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5181544">
      <w:bodyDiv w:val="1"/>
      <w:marLeft w:val="0"/>
      <w:marRight w:val="0"/>
      <w:marTop w:val="0"/>
      <w:marBottom w:val="0"/>
      <w:divBdr>
        <w:top w:val="none" w:sz="0" w:space="0" w:color="auto"/>
        <w:left w:val="none" w:sz="0" w:space="0" w:color="auto"/>
        <w:bottom w:val="none" w:sz="0" w:space="0" w:color="auto"/>
        <w:right w:val="none" w:sz="0" w:space="0" w:color="auto"/>
      </w:divBdr>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8964810">
      <w:bodyDiv w:val="1"/>
      <w:marLeft w:val="0"/>
      <w:marRight w:val="0"/>
      <w:marTop w:val="0"/>
      <w:marBottom w:val="0"/>
      <w:divBdr>
        <w:top w:val="none" w:sz="0" w:space="0" w:color="auto"/>
        <w:left w:val="none" w:sz="0" w:space="0" w:color="auto"/>
        <w:bottom w:val="none" w:sz="0" w:space="0" w:color="auto"/>
        <w:right w:val="none" w:sz="0" w:space="0" w:color="auto"/>
      </w:divBdr>
    </w:div>
    <w:div w:id="1433936080">
      <w:bodyDiv w:val="1"/>
      <w:marLeft w:val="0"/>
      <w:marRight w:val="0"/>
      <w:marTop w:val="0"/>
      <w:marBottom w:val="0"/>
      <w:divBdr>
        <w:top w:val="none" w:sz="0" w:space="0" w:color="auto"/>
        <w:left w:val="none" w:sz="0" w:space="0" w:color="auto"/>
        <w:bottom w:val="none" w:sz="0" w:space="0" w:color="auto"/>
        <w:right w:val="none" w:sz="0" w:space="0" w:color="auto"/>
      </w:divBdr>
    </w:div>
    <w:div w:id="1453474261">
      <w:bodyDiv w:val="1"/>
      <w:marLeft w:val="0"/>
      <w:marRight w:val="0"/>
      <w:marTop w:val="0"/>
      <w:marBottom w:val="0"/>
      <w:divBdr>
        <w:top w:val="none" w:sz="0" w:space="0" w:color="auto"/>
        <w:left w:val="none" w:sz="0" w:space="0" w:color="auto"/>
        <w:bottom w:val="none" w:sz="0" w:space="0" w:color="auto"/>
        <w:right w:val="none" w:sz="0" w:space="0" w:color="auto"/>
      </w:divBdr>
    </w:div>
    <w:div w:id="1489662761">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1513671">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88734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19B36-EBE9-4A8C-988F-58D10F72C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964</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Qiongjie Lin</cp:lastModifiedBy>
  <cp:revision>6</cp:revision>
  <cp:lastPrinted>2017-05-16T19:34:00Z</cp:lastPrinted>
  <dcterms:created xsi:type="dcterms:W3CDTF">2018-02-12T15:51:00Z</dcterms:created>
  <dcterms:modified xsi:type="dcterms:W3CDTF">2018-02-13T23:28:00Z</dcterms:modified>
</cp:coreProperties>
</file>